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C53B1D" w:rsidRDefault="00B71D19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B1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35BE5" w:rsidRPr="00C53B1D">
        <w:rPr>
          <w:rFonts w:ascii="Times New Roman" w:hAnsi="Times New Roman" w:cs="Times New Roman"/>
          <w:b/>
          <w:sz w:val="24"/>
          <w:szCs w:val="24"/>
        </w:rPr>
        <w:t>17: Fire Attack Lines and Foam</w:t>
      </w:r>
      <w:r w:rsidR="0013574A" w:rsidRPr="00C53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2A0" w:rsidRPr="00C53B1D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CE2" w:rsidRPr="00C53B1D" w:rsidRDefault="00FF716E" w:rsidP="00A6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B1D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AC7D9E" w:rsidRPr="00C53B1D" w:rsidRDefault="00AC7D9E" w:rsidP="00BE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Most attack hoses carry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water directly from the attack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engine to a nozzle that i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 used to direct the water onto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Attack hoses usually o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perate at higher pressures than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supply lines do.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The hoses most commonly used to attack interior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are either 38 mm (1.5 in.) o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 44 mm (1.75 in.) in diameter.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Each section of attack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hose is usually 15.2 m (50 ft.)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long.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Attack hose must be test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ed annually at a pressure of at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least 2068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kPa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(300 psi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) and is intended to be used at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pressures up to 1896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kPa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(275 psi).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Depending on the press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ure in the hose and the type of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nozzle used, a 38-mm (1.5-in.) hose can generally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flow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between 273 and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568 L/min. (60 and 100 </w:t>
      </w:r>
      <w:proofErr w:type="spellStart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). An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equivalent 44-mm (1.75-in.) hose can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flow between 545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and 818 L/min. (120 and 180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 (64-mm (2.5-in.) hos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 is used as an attack line for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large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res and generally delivers a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flow of approximately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1136 L/min. (250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) It takes at least two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fighters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to control a 64-mm (2.5-in.)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handline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safely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because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when the hose is cha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rged with water it can weigh as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much as 91 kg (200 lb.).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Booster hose contains a 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teel wire that gives it a rigid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shape so that the hose can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flow water without pulling all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of the hose off the reel. The normal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ow from a 25-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mm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(1-in.) booster hose is in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the range of 182 to 227 L/min.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(40 to 50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>). This type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of hose should not be used for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structural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ghting.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Attack lines are usually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stretched from an attack engine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re. The attack engine is usually positione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d close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to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re, and attack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lines are stretched manually by 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ghters. In some sit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uations, an engine will drop an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attack line at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 and drive from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 to a hydrant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or water source. This proc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edure is similar to the reverse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lay evolution, except t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hat the hose will be used as an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attack line.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Attack hose is loaded so th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at it can be quickly and easily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deployed. The three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most common hose loads used for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preconnected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attack li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nes are the minuteman load, the 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at load, and the triple-layer load.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Preconnected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hose lines can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be placed in several different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locations on a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engine: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 section of a divided hose b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ed at the rear of the apparatus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can be loaded with a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preconnected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attack line.</w:t>
      </w:r>
    </w:p>
    <w:p w:rsidR="006A3C5C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Transverse hose be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ds are installed above the pump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on many engines and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loaded so that the hose can be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pulled off from either side of the apparatus.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Preconnected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lines c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an be loaded into special trays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that are mounted on the side of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apparatus.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Many engines inclu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de a special compartment in the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front bumper that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can store a short </w:t>
      </w:r>
      <w:proofErr w:type="spellStart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preconnected</w:t>
      </w:r>
      <w:proofErr w:type="spellEnd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hose line.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To reach a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that is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some distance from the engine,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it might be necessary to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first advance a larger-diameter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line, and then split it into two 44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-mm (1.75-in.) attack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lines.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This is accomplishe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d by attaching a gated wye or a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water thief to the end of the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64-mm (2.5-in.) line, and then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attaching the two attack lines to the gated outlets.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 basic attack evolution looks like this: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Attack line is stretched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in two stages. First, the hose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is laid out from th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 attack engine to the building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entrance or to a location close to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fire. Then, the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hose is advanced into the building to reach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Extra hose should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be deposited at the entrance to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 building. Make sure you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flake out the hose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before it is charged with water.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Once the hose is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ed out, signal the pump driver/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operator to charge the line.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Once the hose is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flaked out, check your PPE and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your partner’s PPE.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When you are g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iven the command to advance the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hose, keep safety as your number one priority.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As you move i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nside the building, stay low to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avoid the gre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atest amount of heat and smoke.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Communicate with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the other members of the nozzle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team as you advance.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As you advance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the hose line, you need to have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enough hose to enable you to move forward.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Charged hose lines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are not easy to advance. It is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only with good teamwork that ef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ficient hose line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advancement can occur.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Nozzles are attached to the discharge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end of attack lines to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give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streams shape and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direction. Nozzles are used on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all sizes of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handlines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as well as on master stream devices.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Nozzles can be classi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ed into three groups: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Low-volume nozzles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flow 1821 L/min. (40 </w:t>
      </w:r>
      <w:proofErr w:type="spellStart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) or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less. They are primaril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y used for booster hoses; their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use is limited to small outside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Handline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nozzles </w:t>
      </w:r>
      <w:r w:rsidR="00A230BB">
        <w:rPr>
          <w:rFonts w:ascii="Times New Roman" w:hAnsi="Times New Roman" w:cs="Times New Roman"/>
          <w:color w:val="000000"/>
          <w:sz w:val="24"/>
          <w:szCs w:val="24"/>
        </w:rPr>
        <w:t>are used on hose lines r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anging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from 38 mm (1.5 in.)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to 64 mm (2.5 in.) in diameter.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Handline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streams usually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flow between 273 and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1591 L/min. (60 and 350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Master stream nozzles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are used on deck guns, portable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monitors, and ladder pipes that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flow more than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1591 L/min. (350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gpm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Nozzle shut-off enables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fighter at the nozzle to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start or stop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ow of water.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Two different types of noz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zles are manufactured for the 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service: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Smooth-bore nozzles.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Produce a solid column of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water.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Fog-stream nozzles.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parate the water into droplets.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The size of the water dro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plets and the discharge pattern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can be varied by adjusting the nozzle setting.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Specialized nozzles include these: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Piercing nozzles.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d to make a hole in sheet metal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or building walls to extinguish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Cellar nozzles and Bresnan distributor nozzles.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Used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ght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res in cellars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and other inaccessible places,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such as attics and cocklofts.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Water curtain nozzles.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Used to deliver a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flat screen of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water that forms a p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rotective sheet of water on the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surface of an exposed building.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Fire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ghting foam can be used to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ght mul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tiple types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res and to prevent th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 ignition of additional fuels.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Several different types of foam are used for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fires involving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different types of fuels.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lastRenderedPageBreak/>
        <w:t>Foams are either Class A or Class B.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Class A foam is used to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ght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res involving ordinary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combustible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materials, such as wood, paper,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and textiles.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Class B foam is used to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ght Class B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res, or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involving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ammable and combustible liquids.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Foam extinguishes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ammable-liquid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fires by separating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the fuel from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re. When a b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lanket of foam completely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covers the surfac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e of the liquid, the release of 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ammable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vapours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stops. Preventing the production of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additional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vapours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eliminates the fuel source for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fire,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which extinguishes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Foam concentrate is the product that is mixed with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water in different ratio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 to produce foam solution. The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foam solution is the prod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uct that is actually applied to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extinguish a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or to cover a spill.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The major categories of Class B foam concentrate a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re protein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foam, </w:t>
      </w:r>
      <w:proofErr w:type="spellStart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uoroprotein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foam,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lm-forming </w:t>
      </w:r>
      <w:proofErr w:type="spellStart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fluoroprotein</w:t>
      </w:r>
      <w:proofErr w:type="spellEnd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aqueous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lm-form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ing foam, and alcohol-resistant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foams.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Compressed air foam sys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tems are a new method of making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Class A foam. Com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pressed air foam is produced by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injecting compressed air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into a stream of water that has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been mixed with 0.1 percent to 1.0 percent foam.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A foam </w:t>
      </w:r>
      <w:proofErr w:type="spellStart"/>
      <w:r w:rsidRPr="00A00937">
        <w:rPr>
          <w:rFonts w:ascii="Times New Roman" w:hAnsi="Times New Roman" w:cs="Times New Roman"/>
          <w:color w:val="000000"/>
          <w:sz w:val="24"/>
          <w:szCs w:val="24"/>
        </w:rPr>
        <w:t>proportioner</w:t>
      </w:r>
      <w:proofErr w:type="spellEnd"/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the device that mixes the foam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concentrate into the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s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tream in the proper percentage.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The two type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s of </w:t>
      </w:r>
      <w:proofErr w:type="spellStart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proportioners</w:t>
      </w:r>
      <w:proofErr w:type="spellEnd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—</w:t>
      </w:r>
      <w:proofErr w:type="spellStart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eductors</w:t>
      </w:r>
      <w:proofErr w:type="spellEnd"/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injectors—are availab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le in a wide range of sizes and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capacities.</w:t>
      </w:r>
    </w:p>
    <w:p w:rsidR="00C53B1D" w:rsidRPr="00A00937" w:rsidRDefault="00C53B1D" w:rsidP="00A0093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Foam solution can also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 be produced by batch mixing or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premixing.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Batch mixing is a t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echnique where foam concentrate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is poured directly in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to an apparatus booster tank to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produce foam solution.</w:t>
      </w:r>
    </w:p>
    <w:p w:rsidR="00C53B1D" w:rsidRPr="00A00937" w:rsidRDefault="00C53B1D" w:rsidP="00A0093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0937">
        <w:rPr>
          <w:rFonts w:ascii="Times New Roman" w:hAnsi="Times New Roman" w:cs="Times New Roman"/>
          <w:color w:val="000000"/>
          <w:sz w:val="24"/>
          <w:szCs w:val="24"/>
        </w:rPr>
        <w:t>Premixed foam is co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mmonly used in 9.5-L (2.5-gal.) 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 xml:space="preserve">portable </w:t>
      </w:r>
      <w:r w:rsidR="00A00937" w:rsidRPr="00A00937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00937">
        <w:rPr>
          <w:rFonts w:ascii="Times New Roman" w:hAnsi="Times New Roman" w:cs="Times New Roman"/>
          <w:color w:val="000000"/>
          <w:sz w:val="24"/>
          <w:szCs w:val="24"/>
        </w:rPr>
        <w:t>re extinguishers.</w:t>
      </w:r>
    </w:p>
    <w:sectPr w:rsidR="00C53B1D" w:rsidRPr="00A009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D705E8" w:rsidRDefault="00D705E8" w:rsidP="00D705E8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E8" w:rsidRDefault="00654E41">
    <w:pPr>
      <w:pStyle w:val="Header"/>
    </w:pPr>
    <w:r w:rsidRPr="00654E41">
      <w:rPr>
        <w:i/>
      </w:rPr>
      <w:t xml:space="preserve">Fundamentals of Fire Fighter Skills, </w:t>
    </w:r>
    <w:r w:rsidR="00C7070F">
      <w:rPr>
        <w:i/>
      </w:rPr>
      <w:t xml:space="preserve">Canadian </w:t>
    </w:r>
    <w:r w:rsidRPr="00654E41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64125C"/>
    <w:multiLevelType w:val="hybridMultilevel"/>
    <w:tmpl w:val="086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534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36ACB"/>
    <w:multiLevelType w:val="hybridMultilevel"/>
    <w:tmpl w:val="2D6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5F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4114C"/>
    <w:multiLevelType w:val="hybridMultilevel"/>
    <w:tmpl w:val="414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89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967F9"/>
    <w:multiLevelType w:val="hybridMultilevel"/>
    <w:tmpl w:val="EA50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22EF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21886"/>
    <w:multiLevelType w:val="hybridMultilevel"/>
    <w:tmpl w:val="87C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249E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  <w:num w:numId="17">
    <w:abstractNumId w:val="20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85478"/>
    <w:rsid w:val="000B22CA"/>
    <w:rsid w:val="0013574A"/>
    <w:rsid w:val="00136A64"/>
    <w:rsid w:val="00145C19"/>
    <w:rsid w:val="001A1C41"/>
    <w:rsid w:val="001A4179"/>
    <w:rsid w:val="001B4D9C"/>
    <w:rsid w:val="001D768A"/>
    <w:rsid w:val="00220FC3"/>
    <w:rsid w:val="00227159"/>
    <w:rsid w:val="0023606A"/>
    <w:rsid w:val="002902A8"/>
    <w:rsid w:val="00296697"/>
    <w:rsid w:val="002B31E5"/>
    <w:rsid w:val="002C3801"/>
    <w:rsid w:val="00310827"/>
    <w:rsid w:val="00331F28"/>
    <w:rsid w:val="0039276E"/>
    <w:rsid w:val="003B17CB"/>
    <w:rsid w:val="003C24FA"/>
    <w:rsid w:val="004052C1"/>
    <w:rsid w:val="00407025"/>
    <w:rsid w:val="00465388"/>
    <w:rsid w:val="0047564E"/>
    <w:rsid w:val="00477DA2"/>
    <w:rsid w:val="004C7CE2"/>
    <w:rsid w:val="00501C58"/>
    <w:rsid w:val="00536E54"/>
    <w:rsid w:val="005733F1"/>
    <w:rsid w:val="005B0C40"/>
    <w:rsid w:val="005C3E33"/>
    <w:rsid w:val="0064055E"/>
    <w:rsid w:val="00654E41"/>
    <w:rsid w:val="00656314"/>
    <w:rsid w:val="006A3C5C"/>
    <w:rsid w:val="006F4F46"/>
    <w:rsid w:val="00726569"/>
    <w:rsid w:val="00797126"/>
    <w:rsid w:val="00802C28"/>
    <w:rsid w:val="008274C0"/>
    <w:rsid w:val="00835BE5"/>
    <w:rsid w:val="008365D7"/>
    <w:rsid w:val="008647CA"/>
    <w:rsid w:val="008A7C25"/>
    <w:rsid w:val="00900550"/>
    <w:rsid w:val="0091619C"/>
    <w:rsid w:val="00916FC7"/>
    <w:rsid w:val="00960F82"/>
    <w:rsid w:val="00981EA6"/>
    <w:rsid w:val="009849B5"/>
    <w:rsid w:val="009D1DAF"/>
    <w:rsid w:val="00A00937"/>
    <w:rsid w:val="00A17B80"/>
    <w:rsid w:val="00A230BB"/>
    <w:rsid w:val="00A451F4"/>
    <w:rsid w:val="00A52970"/>
    <w:rsid w:val="00A61AE1"/>
    <w:rsid w:val="00AA19BC"/>
    <w:rsid w:val="00AB352B"/>
    <w:rsid w:val="00AC747E"/>
    <w:rsid w:val="00AC7D9E"/>
    <w:rsid w:val="00AF2595"/>
    <w:rsid w:val="00B30933"/>
    <w:rsid w:val="00B35EAC"/>
    <w:rsid w:val="00B71D19"/>
    <w:rsid w:val="00B77AE5"/>
    <w:rsid w:val="00BC6FD6"/>
    <w:rsid w:val="00BD2902"/>
    <w:rsid w:val="00BE1391"/>
    <w:rsid w:val="00C045E7"/>
    <w:rsid w:val="00C53B1D"/>
    <w:rsid w:val="00C7070F"/>
    <w:rsid w:val="00CB1695"/>
    <w:rsid w:val="00D15511"/>
    <w:rsid w:val="00D272A0"/>
    <w:rsid w:val="00D34873"/>
    <w:rsid w:val="00D705E8"/>
    <w:rsid w:val="00D9048A"/>
    <w:rsid w:val="00DA5772"/>
    <w:rsid w:val="00E111EA"/>
    <w:rsid w:val="00E130AE"/>
    <w:rsid w:val="00E14593"/>
    <w:rsid w:val="00E54702"/>
    <w:rsid w:val="00E662C3"/>
    <w:rsid w:val="00E7629C"/>
    <w:rsid w:val="00E913E3"/>
    <w:rsid w:val="00E944DC"/>
    <w:rsid w:val="00F1553C"/>
    <w:rsid w:val="00F57906"/>
    <w:rsid w:val="00F71D82"/>
    <w:rsid w:val="00FA7175"/>
    <w:rsid w:val="00FB4E5D"/>
    <w:rsid w:val="00FF1BCC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11</cp:revision>
  <dcterms:created xsi:type="dcterms:W3CDTF">2013-08-06T19:46:00Z</dcterms:created>
  <dcterms:modified xsi:type="dcterms:W3CDTF">2013-08-22T18:07:00Z</dcterms:modified>
</cp:coreProperties>
</file>